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A6F4" w14:textId="77777777" w:rsidR="005A7F67" w:rsidRPr="00060FCF" w:rsidRDefault="003142D1" w:rsidP="00F73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60FCF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F1DC51C" wp14:editId="441FAAF3">
            <wp:simplePos x="0" y="0"/>
            <wp:positionH relativeFrom="margin">
              <wp:posOffset>2186305</wp:posOffset>
            </wp:positionH>
            <wp:positionV relativeFrom="margin">
              <wp:posOffset>-804545</wp:posOffset>
            </wp:positionV>
            <wp:extent cx="1038225" cy="781050"/>
            <wp:effectExtent l="19050" t="0" r="9525" b="0"/>
            <wp:wrapSquare wrapText="bothSides"/>
            <wp:docPr id="1" name="Image 1" descr="C:\Users\KARINE\Pictures\al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E\Pictures\als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67" w:rsidRPr="00060FCF">
        <w:rPr>
          <w:sz w:val="20"/>
          <w:szCs w:val="20"/>
        </w:rPr>
        <w:t>ACCUEIL DE LOISIRS SANS HEBERGEMENT RACQUINGHEM 2020</w:t>
      </w:r>
    </w:p>
    <w:p w14:paraId="7D2D99F9" w14:textId="77777777" w:rsidR="00060FCF" w:rsidRPr="00060FCF" w:rsidRDefault="00060FCF" w:rsidP="00F73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60FCF">
        <w:rPr>
          <w:sz w:val="20"/>
          <w:szCs w:val="20"/>
        </w:rPr>
        <w:t>PARTENARIAT COMMUNE DE WARDRECQUES ET WITTES</w:t>
      </w:r>
    </w:p>
    <w:p w14:paraId="5978D104" w14:textId="77777777" w:rsidR="00060FCF" w:rsidRPr="00060FCF" w:rsidRDefault="00060FCF" w:rsidP="00F73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60FCF">
        <w:rPr>
          <w:sz w:val="20"/>
          <w:szCs w:val="20"/>
        </w:rPr>
        <w:t>POUR LES ENFANTS DE 3 A 16 ANS</w:t>
      </w:r>
    </w:p>
    <w:p w14:paraId="0AF769BD" w14:textId="77777777" w:rsidR="005A7F67" w:rsidRPr="003142D1" w:rsidRDefault="005A7F67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>L’actuelle crise sanitaire nous paralyse tous actuellement…</w:t>
      </w:r>
    </w:p>
    <w:p w14:paraId="50A01E9F" w14:textId="77777777" w:rsidR="005A7F67" w:rsidRPr="003142D1" w:rsidRDefault="005A7F67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 xml:space="preserve"> Nous avons été contraints d’annuler le centre de loisirs des vacances de printemps 2020</w:t>
      </w:r>
      <w:r w:rsidR="00060FCF">
        <w:rPr>
          <w:rFonts w:ascii="Tempus Sans ITC" w:hAnsi="Tempus Sans ITC"/>
          <w:sz w:val="24"/>
          <w:szCs w:val="24"/>
        </w:rPr>
        <w:t xml:space="preserve"> (réservé aux Racquinghemois)</w:t>
      </w:r>
      <w:r w:rsidRPr="003142D1">
        <w:rPr>
          <w:rFonts w:ascii="Tempus Sans ITC" w:hAnsi="Tempus Sans ITC"/>
          <w:sz w:val="24"/>
          <w:szCs w:val="24"/>
        </w:rPr>
        <w:t xml:space="preserve"> mais actuellement, nous mettons tout en œuvre pour ouvrir l’ALSH  cet été et pouvoir accueillir vos enfants.</w:t>
      </w:r>
    </w:p>
    <w:p w14:paraId="29C3A4FC" w14:textId="77777777" w:rsidR="005A7F67" w:rsidRPr="003142D1" w:rsidRDefault="007E6DD2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>Sachez que nous nous engageron</w:t>
      </w:r>
      <w:r w:rsidR="005A7F67" w:rsidRPr="003142D1">
        <w:rPr>
          <w:rFonts w:ascii="Tempus Sans ITC" w:hAnsi="Tempus Sans ITC"/>
          <w:sz w:val="24"/>
          <w:szCs w:val="24"/>
        </w:rPr>
        <w:t>s à recevoir les enfants en toute sécurité dans des bâtiments conformes et dans les règles sanitaires qui s’imposent</w:t>
      </w:r>
      <w:r w:rsidRPr="003142D1">
        <w:rPr>
          <w:rFonts w:ascii="Tempus Sans ITC" w:hAnsi="Tempus Sans ITC"/>
          <w:sz w:val="24"/>
          <w:szCs w:val="24"/>
        </w:rPr>
        <w:t xml:space="preserve"> et s’imposeront encore et bien sûr selon la décision ministérielle d’ici là.</w:t>
      </w:r>
    </w:p>
    <w:p w14:paraId="519D2E9D" w14:textId="77777777" w:rsidR="007E6DD2" w:rsidRPr="003142D1" w:rsidRDefault="007E6DD2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>La situation va évoluer de semaine en semaine et nous nous adapterons jusqu’au dernier moment afin de proposer une organisation sécuritaire optimale.</w:t>
      </w:r>
    </w:p>
    <w:p w14:paraId="1612196D" w14:textId="77777777" w:rsidR="00F73A9E" w:rsidRDefault="007E6DD2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 xml:space="preserve">Nous proposerons des activités adaptées mais pas moins ludiques. Toute l’équipe d’animation y réfléchit déjà pour le bien- être de vos enfants. </w:t>
      </w:r>
    </w:p>
    <w:p w14:paraId="4F661CA6" w14:textId="77777777" w:rsidR="007E6DD2" w:rsidRPr="003142D1" w:rsidRDefault="007E6DD2" w:rsidP="005A7F67">
      <w:pPr>
        <w:jc w:val="both"/>
        <w:rPr>
          <w:rFonts w:ascii="Tempus Sans ITC" w:hAnsi="Tempus Sans ITC"/>
          <w:sz w:val="24"/>
          <w:szCs w:val="24"/>
        </w:rPr>
      </w:pPr>
      <w:r w:rsidRPr="00F73A9E">
        <w:rPr>
          <w:rFonts w:ascii="Tempus Sans ITC" w:hAnsi="Tempus Sans ITC"/>
          <w:b/>
          <w:sz w:val="24"/>
          <w:szCs w:val="24"/>
          <w:u w:val="single"/>
        </w:rPr>
        <w:t>Notre priorité : apporter de belles vacances aux enfants tout en s’adaptant aux contraintes</w:t>
      </w:r>
      <w:r w:rsidRPr="003142D1">
        <w:rPr>
          <w:rFonts w:ascii="Tempus Sans ITC" w:hAnsi="Tempus Sans ITC"/>
          <w:sz w:val="24"/>
          <w:szCs w:val="24"/>
        </w:rPr>
        <w:t>.</w:t>
      </w:r>
    </w:p>
    <w:p w14:paraId="1B65F309" w14:textId="77777777" w:rsidR="007E6DD2" w:rsidRPr="003142D1" w:rsidRDefault="007E6DD2" w:rsidP="00F73A9E">
      <w:pPr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>Néanmoins, nous pouvons d’ores et déjà vous informer que nous serons obligés de diminuer le nombre d’enfants  accueillis par semaine afin de respecter les distances et les gestes barrières.</w:t>
      </w:r>
    </w:p>
    <w:p w14:paraId="312954DF" w14:textId="77777777" w:rsidR="007E6DD2" w:rsidRPr="003142D1" w:rsidRDefault="007E6DD2" w:rsidP="00F73A9E">
      <w:pPr>
        <w:spacing w:before="240"/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 xml:space="preserve">Afin de pouvoir finaliser cette logistique d’organisation, nous vous </w:t>
      </w:r>
      <w:r w:rsidR="003142D1" w:rsidRPr="003142D1">
        <w:rPr>
          <w:rFonts w:ascii="Tempus Sans ITC" w:hAnsi="Tempus Sans ITC"/>
          <w:sz w:val="24"/>
          <w:szCs w:val="24"/>
        </w:rPr>
        <w:t>invitons à répondre au sondage</w:t>
      </w:r>
      <w:r w:rsidR="00060FCF">
        <w:rPr>
          <w:rFonts w:ascii="Tempus Sans ITC" w:hAnsi="Tempus Sans ITC"/>
          <w:sz w:val="24"/>
          <w:szCs w:val="24"/>
        </w:rPr>
        <w:t xml:space="preserve"> suivant et surtout de </w:t>
      </w:r>
      <w:r w:rsidR="003142D1" w:rsidRPr="003142D1">
        <w:rPr>
          <w:rFonts w:ascii="Tempus Sans ITC" w:hAnsi="Tempus Sans ITC"/>
          <w:sz w:val="24"/>
          <w:szCs w:val="24"/>
        </w:rPr>
        <w:t xml:space="preserve">renvoyer vos réponses par mail </w:t>
      </w:r>
      <w:hyperlink r:id="rId5" w:history="1">
        <w:r w:rsidR="003142D1" w:rsidRPr="003142D1">
          <w:rPr>
            <w:rStyle w:val="Lienhypertexte"/>
            <w:rFonts w:ascii="Tempus Sans ITC" w:hAnsi="Tempus Sans ITC"/>
            <w:sz w:val="24"/>
            <w:szCs w:val="24"/>
          </w:rPr>
          <w:t>alshracquinghem@gmail.com</w:t>
        </w:r>
      </w:hyperlink>
      <w:r w:rsidR="003142D1" w:rsidRPr="003142D1">
        <w:rPr>
          <w:rFonts w:ascii="Tempus Sans ITC" w:hAnsi="Tempus Sans ITC"/>
          <w:sz w:val="24"/>
          <w:szCs w:val="24"/>
        </w:rPr>
        <w:t xml:space="preserve">  ou par courrier à déposer dans la boîte aux lettres de la mairie et cela </w:t>
      </w:r>
      <w:r w:rsidR="00060FCF">
        <w:rPr>
          <w:rFonts w:ascii="Tempus Sans ITC" w:hAnsi="Tempus Sans ITC"/>
          <w:b/>
          <w:i/>
          <w:sz w:val="24"/>
          <w:szCs w:val="24"/>
          <w:u w:val="single"/>
        </w:rPr>
        <w:t>avant le mercredi 03/06/</w:t>
      </w:r>
      <w:r w:rsidR="003142D1" w:rsidRPr="00F73A9E">
        <w:rPr>
          <w:rFonts w:ascii="Tempus Sans ITC" w:hAnsi="Tempus Sans ITC"/>
          <w:b/>
          <w:i/>
          <w:sz w:val="24"/>
          <w:szCs w:val="24"/>
          <w:u w:val="single"/>
        </w:rPr>
        <w:t>2020</w:t>
      </w:r>
      <w:r w:rsidR="003142D1" w:rsidRPr="003142D1">
        <w:rPr>
          <w:rFonts w:ascii="Tempus Sans ITC" w:hAnsi="Tempus Sans ITC"/>
          <w:sz w:val="24"/>
          <w:szCs w:val="24"/>
        </w:rPr>
        <w:t>. Pour tout renseignement, n’hésitez pas à nous contacter au 03/21/95/43/90</w:t>
      </w:r>
      <w:r w:rsidR="00F73A9E">
        <w:rPr>
          <w:rFonts w:ascii="Tempus Sans ITC" w:hAnsi="Tempus Sans ITC"/>
          <w:sz w:val="24"/>
          <w:szCs w:val="24"/>
        </w:rPr>
        <w:t>.</w:t>
      </w:r>
    </w:p>
    <w:p w14:paraId="19A9B61F" w14:textId="77777777" w:rsidR="003142D1" w:rsidRPr="003142D1" w:rsidRDefault="003142D1" w:rsidP="00F73A9E">
      <w:pPr>
        <w:spacing w:before="240"/>
        <w:ind w:firstLine="708"/>
        <w:jc w:val="both"/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t>Selon les retours du sondage qui reste</w:t>
      </w:r>
      <w:r w:rsidR="00F73A9E">
        <w:rPr>
          <w:rFonts w:ascii="Tempus Sans ITC" w:hAnsi="Tempus Sans ITC"/>
          <w:sz w:val="24"/>
          <w:szCs w:val="24"/>
        </w:rPr>
        <w:t>ront</w:t>
      </w:r>
      <w:r w:rsidRPr="003142D1">
        <w:rPr>
          <w:rFonts w:ascii="Tempus Sans ITC" w:hAnsi="Tempus Sans ITC"/>
          <w:sz w:val="24"/>
          <w:szCs w:val="24"/>
        </w:rPr>
        <w:t xml:space="preserve"> prévisionnel</w:t>
      </w:r>
      <w:r w:rsidR="00F73A9E">
        <w:rPr>
          <w:rFonts w:ascii="Tempus Sans ITC" w:hAnsi="Tempus Sans ITC"/>
          <w:sz w:val="24"/>
          <w:szCs w:val="24"/>
        </w:rPr>
        <w:t>s</w:t>
      </w:r>
      <w:r w:rsidRPr="003142D1">
        <w:rPr>
          <w:rFonts w:ascii="Tempus Sans ITC" w:hAnsi="Tempus Sans ITC"/>
          <w:sz w:val="24"/>
          <w:szCs w:val="24"/>
        </w:rPr>
        <w:t xml:space="preserve">, le maire, les adjoints et conseillers référents, la secrétaire générale des services et la direction du centre de loisirs réfléchiront ensemble à une bonne organisation pour </w:t>
      </w:r>
      <w:r w:rsidR="00F73A9E">
        <w:rPr>
          <w:rFonts w:ascii="Tempus Sans ITC" w:hAnsi="Tempus Sans ITC"/>
          <w:sz w:val="24"/>
          <w:szCs w:val="24"/>
        </w:rPr>
        <w:t xml:space="preserve">essayer de </w:t>
      </w:r>
      <w:r w:rsidRPr="003142D1">
        <w:rPr>
          <w:rFonts w:ascii="Tempus Sans ITC" w:hAnsi="Tempus Sans ITC"/>
          <w:sz w:val="24"/>
          <w:szCs w:val="24"/>
        </w:rPr>
        <w:t>satisfaire chacun d’entre vous</w:t>
      </w:r>
      <w:r w:rsidR="00F73A9E">
        <w:rPr>
          <w:rFonts w:ascii="Tempus Sans ITC" w:hAnsi="Tempus Sans ITC"/>
          <w:sz w:val="24"/>
          <w:szCs w:val="24"/>
        </w:rPr>
        <w:t>.</w:t>
      </w:r>
    </w:p>
    <w:p w14:paraId="1EBC8533" w14:textId="77777777" w:rsidR="003142D1" w:rsidRPr="003142D1" w:rsidRDefault="003142D1" w:rsidP="003142D1">
      <w:pPr>
        <w:spacing w:before="240"/>
        <w:ind w:left="3540" w:firstLine="708"/>
        <w:jc w:val="both"/>
        <w:rPr>
          <w:rFonts w:ascii="Tempus Sans ITC" w:hAnsi="Tempus Sans ITC"/>
          <w:i/>
          <w:sz w:val="24"/>
          <w:szCs w:val="24"/>
        </w:rPr>
      </w:pPr>
      <w:r w:rsidRPr="003142D1">
        <w:rPr>
          <w:rFonts w:ascii="Tempus Sans ITC" w:hAnsi="Tempus Sans ITC"/>
          <w:i/>
          <w:sz w:val="24"/>
          <w:szCs w:val="24"/>
        </w:rPr>
        <w:t>Merci d’avance pour votre retour !</w:t>
      </w:r>
    </w:p>
    <w:p w14:paraId="414EC95F" w14:textId="77777777" w:rsidR="00315917" w:rsidRPr="003142D1" w:rsidRDefault="00315917" w:rsidP="003142D1">
      <w:pPr>
        <w:spacing w:before="240"/>
        <w:ind w:left="3540" w:firstLine="708"/>
        <w:jc w:val="both"/>
        <w:rPr>
          <w:rFonts w:ascii="Tempus Sans ITC" w:hAnsi="Tempus Sans ITC"/>
          <w:i/>
          <w:sz w:val="24"/>
          <w:szCs w:val="24"/>
        </w:rPr>
      </w:pPr>
      <w:r>
        <w:rPr>
          <w:rFonts w:ascii="Tempus Sans ITC" w:hAnsi="Tempus Sans ITC"/>
          <w:i/>
          <w:sz w:val="24"/>
          <w:szCs w:val="24"/>
        </w:rPr>
        <w:t>La municipalité</w:t>
      </w:r>
    </w:p>
    <w:p w14:paraId="0690252C" w14:textId="77777777" w:rsidR="005A7F67" w:rsidRPr="00F73A9E" w:rsidRDefault="00315917" w:rsidP="00F73A9E">
      <w:pPr>
        <w:spacing w:before="240"/>
        <w:ind w:left="3540" w:firstLine="708"/>
        <w:jc w:val="both"/>
        <w:rPr>
          <w:rFonts w:ascii="Tempus Sans ITC" w:hAnsi="Tempus Sans ITC"/>
          <w:i/>
          <w:sz w:val="24"/>
          <w:szCs w:val="24"/>
        </w:rPr>
      </w:pPr>
      <w:r>
        <w:rPr>
          <w:rFonts w:ascii="Tempus Sans ITC" w:hAnsi="Tempus Sans ITC"/>
          <w:i/>
          <w:sz w:val="24"/>
          <w:szCs w:val="24"/>
        </w:rPr>
        <w:t>La directrice</w:t>
      </w:r>
      <w:r w:rsidR="003142D1" w:rsidRPr="003142D1">
        <w:rPr>
          <w:rFonts w:ascii="Tempus Sans ITC" w:hAnsi="Tempus Sans ITC"/>
          <w:i/>
          <w:sz w:val="24"/>
          <w:szCs w:val="24"/>
        </w:rPr>
        <w:t xml:space="preserve"> et son équipe d’animation</w:t>
      </w:r>
    </w:p>
    <w:p w14:paraId="62EEAC6C" w14:textId="77777777" w:rsidR="005A7F67" w:rsidRDefault="005A7F67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  <w:r w:rsidRPr="003142D1">
        <w:rPr>
          <w:rFonts w:ascii="Tempus Sans ITC" w:hAnsi="Tempus Sans ITC"/>
          <w:sz w:val="24"/>
          <w:szCs w:val="24"/>
        </w:rPr>
        <w:lastRenderedPageBreak/>
        <w:tab/>
      </w:r>
    </w:p>
    <w:p w14:paraId="7959A836" w14:textId="77777777" w:rsidR="00F73A9E" w:rsidRDefault="00315917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  <w:r w:rsidRPr="00315917">
        <w:rPr>
          <w:rFonts w:ascii="Tempus Sans ITC" w:hAnsi="Tempus Sans ITC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DEDF5B6" wp14:editId="7CF7FAE4">
            <wp:simplePos x="0" y="0"/>
            <wp:positionH relativeFrom="margin">
              <wp:posOffset>2100580</wp:posOffset>
            </wp:positionH>
            <wp:positionV relativeFrom="margin">
              <wp:posOffset>-699770</wp:posOffset>
            </wp:positionV>
            <wp:extent cx="1457325" cy="1095375"/>
            <wp:effectExtent l="0" t="0" r="9525" b="0"/>
            <wp:wrapSquare wrapText="bothSides"/>
            <wp:docPr id="2" name="Image 1" descr="C:\Users\KARINE\Pictures\al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E\Pictures\als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71EEB" w14:textId="77777777" w:rsidR="00F73A9E" w:rsidRDefault="00F73A9E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</w:p>
    <w:p w14:paraId="638A0E96" w14:textId="77777777" w:rsidR="00F73A9E" w:rsidRDefault="00F73A9E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SONDAGE ALSH ETE 2020 RACQUINGHEM « GROUPE SCOLAIRE LES LANDES »</w:t>
      </w:r>
    </w:p>
    <w:p w14:paraId="425E7C04" w14:textId="77777777" w:rsidR="00F73A9E" w:rsidRPr="00315917" w:rsidRDefault="00F73A9E" w:rsidP="005A7F67">
      <w:pPr>
        <w:tabs>
          <w:tab w:val="left" w:pos="2055"/>
        </w:tabs>
        <w:rPr>
          <w:rFonts w:ascii="Tempus Sans ITC" w:hAnsi="Tempus Sans ITC"/>
          <w:sz w:val="24"/>
          <w:szCs w:val="24"/>
          <w:u w:val="single"/>
        </w:rPr>
      </w:pPr>
      <w:r w:rsidRPr="00315917">
        <w:rPr>
          <w:rFonts w:ascii="Tempus Sans ITC" w:hAnsi="Tempus Sans ITC"/>
          <w:sz w:val="24"/>
          <w:szCs w:val="24"/>
          <w:u w:val="single"/>
        </w:rPr>
        <w:t>Si vous êtes intéressés  pour mettre vos enfants au centre de loisirs, veuillez remplir ce tableau suivant</w:t>
      </w:r>
      <w:r w:rsidR="00315917" w:rsidRPr="00315917">
        <w:rPr>
          <w:rFonts w:ascii="Tempus Sans ITC" w:hAnsi="Tempus Sans ITC"/>
          <w:sz w:val="24"/>
          <w:szCs w:val="24"/>
          <w:u w:val="single"/>
        </w:rPr>
        <w:t xml:space="preserve"> et cochez les semaines où vous souhaitez les inscrire</w:t>
      </w:r>
      <w:r w:rsidRPr="00315917">
        <w:rPr>
          <w:rFonts w:ascii="Tempus Sans ITC" w:hAnsi="Tempus Sans ITC"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992"/>
        <w:gridCol w:w="1811"/>
        <w:gridCol w:w="1811"/>
        <w:gridCol w:w="1812"/>
        <w:gridCol w:w="1812"/>
      </w:tblGrid>
      <w:tr w:rsidR="00F73A9E" w14:paraId="4EBA9EFF" w14:textId="77777777" w:rsidTr="00315917">
        <w:tc>
          <w:tcPr>
            <w:tcW w:w="2018" w:type="dxa"/>
          </w:tcPr>
          <w:p w14:paraId="3DC87208" w14:textId="77777777" w:rsid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B68CF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20"/>
                <w:szCs w:val="20"/>
              </w:rPr>
            </w:pPr>
            <w:r w:rsidRPr="00F73A9E">
              <w:rPr>
                <w:rFonts w:ascii="Tempus Sans ITC" w:hAnsi="Tempus Sans ITC"/>
              </w:rPr>
              <w:t>1 ER ENFANT</w:t>
            </w:r>
          </w:p>
        </w:tc>
        <w:tc>
          <w:tcPr>
            <w:tcW w:w="1842" w:type="dxa"/>
          </w:tcPr>
          <w:p w14:paraId="0F80A71E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20"/>
                <w:szCs w:val="20"/>
              </w:rPr>
            </w:pPr>
            <w:r w:rsidRPr="00F73A9E">
              <w:rPr>
                <w:rFonts w:ascii="Tempus Sans ITC" w:hAnsi="Tempus Sans ITC"/>
              </w:rPr>
              <w:t>2 EME ENFANT</w:t>
            </w:r>
          </w:p>
        </w:tc>
        <w:tc>
          <w:tcPr>
            <w:tcW w:w="1843" w:type="dxa"/>
          </w:tcPr>
          <w:p w14:paraId="5597DC2D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</w:rPr>
            </w:pPr>
            <w:r w:rsidRPr="00F73A9E">
              <w:rPr>
                <w:rFonts w:ascii="Tempus Sans ITC" w:hAnsi="Tempus Sans ITC"/>
              </w:rPr>
              <w:t>3EME ENFANT</w:t>
            </w:r>
          </w:p>
        </w:tc>
        <w:tc>
          <w:tcPr>
            <w:tcW w:w="1843" w:type="dxa"/>
          </w:tcPr>
          <w:p w14:paraId="3DE67F9E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</w:rPr>
            </w:pPr>
            <w:r w:rsidRPr="00F73A9E">
              <w:rPr>
                <w:rFonts w:ascii="Tempus Sans ITC" w:hAnsi="Tempus Sans ITC"/>
              </w:rPr>
              <w:t>4EME ENFANT</w:t>
            </w:r>
          </w:p>
        </w:tc>
      </w:tr>
      <w:tr w:rsidR="00F73A9E" w14:paraId="75EA80E7" w14:textId="77777777" w:rsidTr="00315917">
        <w:tc>
          <w:tcPr>
            <w:tcW w:w="2018" w:type="dxa"/>
          </w:tcPr>
          <w:p w14:paraId="68728B3B" w14:textId="77777777" w:rsidR="00F73A9E" w:rsidRPr="00F73A9E" w:rsidRDefault="00F73A9E" w:rsidP="00F73A9E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F73A9E">
              <w:rPr>
                <w:rFonts w:ascii="Tempus Sans ITC" w:hAnsi="Tempus Sans ITC"/>
                <w:sz w:val="24"/>
                <w:szCs w:val="24"/>
              </w:rPr>
              <w:t>N</w:t>
            </w:r>
            <w:r w:rsidR="00315917">
              <w:rPr>
                <w:rFonts w:ascii="Tempus Sans ITC" w:hAnsi="Tempus Sans ITC"/>
                <w:sz w:val="24"/>
                <w:szCs w:val="24"/>
              </w:rPr>
              <w:t>om</w:t>
            </w:r>
          </w:p>
        </w:tc>
        <w:tc>
          <w:tcPr>
            <w:tcW w:w="1842" w:type="dxa"/>
          </w:tcPr>
          <w:p w14:paraId="0D54342C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2623860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D19A426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BBB2797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14:paraId="39AC2229" w14:textId="77777777" w:rsidTr="00315917">
        <w:tc>
          <w:tcPr>
            <w:tcW w:w="2018" w:type="dxa"/>
          </w:tcPr>
          <w:p w14:paraId="40600ED6" w14:textId="77777777" w:rsidR="00F73A9E" w:rsidRPr="00F73A9E" w:rsidRDefault="00F73A9E" w:rsidP="00F73A9E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F73A9E">
              <w:rPr>
                <w:rFonts w:ascii="Tempus Sans ITC" w:hAnsi="Tempus Sans ITC"/>
                <w:sz w:val="24"/>
                <w:szCs w:val="24"/>
              </w:rPr>
              <w:t>P</w:t>
            </w:r>
            <w:r w:rsidR="00315917">
              <w:rPr>
                <w:rFonts w:ascii="Tempus Sans ITC" w:hAnsi="Tempus Sans ITC"/>
                <w:sz w:val="24"/>
                <w:szCs w:val="24"/>
              </w:rPr>
              <w:t>rénom</w:t>
            </w:r>
          </w:p>
        </w:tc>
        <w:tc>
          <w:tcPr>
            <w:tcW w:w="1842" w:type="dxa"/>
          </w:tcPr>
          <w:p w14:paraId="4025F764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B909465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4998ABB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16C0FEF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14:paraId="5FEB1743" w14:textId="77777777" w:rsidTr="00315917">
        <w:tc>
          <w:tcPr>
            <w:tcW w:w="2018" w:type="dxa"/>
          </w:tcPr>
          <w:p w14:paraId="1BA74CAC" w14:textId="77777777" w:rsidR="00F73A9E" w:rsidRPr="00F73A9E" w:rsidRDefault="00F73A9E" w:rsidP="00F73A9E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F73A9E">
              <w:rPr>
                <w:rFonts w:ascii="Tempus Sans ITC" w:hAnsi="Tempus Sans ITC"/>
                <w:sz w:val="24"/>
                <w:szCs w:val="24"/>
              </w:rPr>
              <w:t>D</w:t>
            </w:r>
            <w:r w:rsidR="00315917">
              <w:rPr>
                <w:rFonts w:ascii="Tempus Sans ITC" w:hAnsi="Tempus Sans ITC"/>
                <w:sz w:val="24"/>
                <w:szCs w:val="24"/>
              </w:rPr>
              <w:t>ate de</w:t>
            </w:r>
            <w:r w:rsidRPr="00F73A9E">
              <w:rPr>
                <w:rFonts w:ascii="Tempus Sans ITC" w:hAnsi="Tempus Sans ITC"/>
                <w:sz w:val="24"/>
                <w:szCs w:val="24"/>
              </w:rPr>
              <w:t xml:space="preserve"> </w:t>
            </w:r>
            <w:r w:rsidR="00315917">
              <w:rPr>
                <w:rFonts w:ascii="Tempus Sans ITC" w:hAnsi="Tempus Sans ITC"/>
                <w:sz w:val="24"/>
                <w:szCs w:val="24"/>
              </w:rPr>
              <w:t>naissance</w:t>
            </w:r>
          </w:p>
        </w:tc>
        <w:tc>
          <w:tcPr>
            <w:tcW w:w="1842" w:type="dxa"/>
          </w:tcPr>
          <w:p w14:paraId="7C352AC9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1EB76C17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DBA66A0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FFF1C5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14:paraId="66A439A8" w14:textId="77777777" w:rsidTr="00315917">
        <w:tc>
          <w:tcPr>
            <w:tcW w:w="2018" w:type="dxa"/>
          </w:tcPr>
          <w:p w14:paraId="58E8598D" w14:textId="77777777" w:rsidR="00F73A9E" w:rsidRPr="00F73A9E" w:rsidRDefault="00F73A9E" w:rsidP="00F73A9E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F73A9E">
              <w:rPr>
                <w:rFonts w:ascii="Tempus Sans ITC" w:hAnsi="Tempus Sans ITC"/>
                <w:sz w:val="24"/>
                <w:szCs w:val="24"/>
              </w:rPr>
              <w:t>V</w:t>
            </w:r>
            <w:r w:rsidR="00315917">
              <w:rPr>
                <w:rFonts w:ascii="Tempus Sans ITC" w:hAnsi="Tempus Sans ITC"/>
                <w:sz w:val="24"/>
                <w:szCs w:val="24"/>
              </w:rPr>
              <w:t>ille</w:t>
            </w:r>
            <w:r w:rsidR="007B452B">
              <w:rPr>
                <w:rFonts w:ascii="Tempus Sans ITC" w:hAnsi="Tempus Sans ITC"/>
                <w:sz w:val="24"/>
                <w:szCs w:val="24"/>
              </w:rPr>
              <w:t xml:space="preserve"> de résidence</w:t>
            </w:r>
          </w:p>
        </w:tc>
        <w:tc>
          <w:tcPr>
            <w:tcW w:w="1842" w:type="dxa"/>
          </w:tcPr>
          <w:p w14:paraId="64C06BDC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4F6B781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EAAEDF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1438724" w14:textId="77777777" w:rsidR="00F73A9E" w:rsidRPr="00F73A9E" w:rsidRDefault="00F73A9E" w:rsidP="005A7F67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:rsidRPr="00F73A9E" w14:paraId="73BC7E92" w14:textId="77777777" w:rsidTr="00315917">
        <w:tc>
          <w:tcPr>
            <w:tcW w:w="2018" w:type="dxa"/>
          </w:tcPr>
          <w:p w14:paraId="4544CA1B" w14:textId="77777777" w:rsidR="00F73A9E" w:rsidRDefault="00F73A9E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SEMAINE 1</w:t>
            </w:r>
          </w:p>
          <w:p w14:paraId="7B0A531C" w14:textId="77777777" w:rsidR="00F73A9E" w:rsidRPr="00315917" w:rsidRDefault="00315917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15917">
              <w:rPr>
                <w:rFonts w:ascii="Tempus Sans ITC" w:hAnsi="Tempus Sans ITC"/>
                <w:sz w:val="20"/>
                <w:szCs w:val="20"/>
              </w:rPr>
              <w:t>Du 13/07 au 17/07</w:t>
            </w:r>
            <w:r w:rsidR="00F73A9E" w:rsidRPr="00315917">
              <w:rPr>
                <w:rFonts w:ascii="Tempus Sans ITC" w:hAnsi="Tempus Sans IT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6234930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2BBA58F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3CB20BD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B3B891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:rsidRPr="00F73A9E" w14:paraId="5609DD9B" w14:textId="77777777" w:rsidTr="00315917">
        <w:tc>
          <w:tcPr>
            <w:tcW w:w="2018" w:type="dxa"/>
          </w:tcPr>
          <w:p w14:paraId="21509676" w14:textId="77777777" w:rsidR="00F73A9E" w:rsidRDefault="00F73A9E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SEMAINE 2</w:t>
            </w:r>
          </w:p>
          <w:p w14:paraId="2BA8E43E" w14:textId="77777777" w:rsidR="00315917" w:rsidRPr="00315917" w:rsidRDefault="00315917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315917">
              <w:rPr>
                <w:rFonts w:ascii="Tempus Sans ITC" w:hAnsi="Tempus Sans ITC"/>
                <w:sz w:val="18"/>
                <w:szCs w:val="18"/>
              </w:rPr>
              <w:t>Du 20/07 au 24/07</w:t>
            </w:r>
          </w:p>
        </w:tc>
        <w:tc>
          <w:tcPr>
            <w:tcW w:w="1842" w:type="dxa"/>
          </w:tcPr>
          <w:p w14:paraId="0948DAEB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B032C48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3C6A7DD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7229DBC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:rsidRPr="00F73A9E" w14:paraId="3D028DE3" w14:textId="77777777" w:rsidTr="00315917">
        <w:tc>
          <w:tcPr>
            <w:tcW w:w="2018" w:type="dxa"/>
          </w:tcPr>
          <w:p w14:paraId="538778DF" w14:textId="77777777" w:rsidR="00F73A9E" w:rsidRDefault="00F73A9E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SEMAINE 3</w:t>
            </w:r>
          </w:p>
          <w:p w14:paraId="0F34DCA1" w14:textId="77777777" w:rsidR="00315917" w:rsidRPr="00315917" w:rsidRDefault="00315917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315917">
              <w:rPr>
                <w:rFonts w:ascii="Tempus Sans ITC" w:hAnsi="Tempus Sans ITC"/>
                <w:sz w:val="18"/>
                <w:szCs w:val="18"/>
              </w:rPr>
              <w:t>Du 27/07 au 31/07</w:t>
            </w:r>
          </w:p>
        </w:tc>
        <w:tc>
          <w:tcPr>
            <w:tcW w:w="1842" w:type="dxa"/>
          </w:tcPr>
          <w:p w14:paraId="7A00C940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B35A85F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488EB67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3BB8C4F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  <w:tr w:rsidR="00F73A9E" w:rsidRPr="00F73A9E" w14:paraId="513713BF" w14:textId="77777777" w:rsidTr="00315917">
        <w:tc>
          <w:tcPr>
            <w:tcW w:w="2018" w:type="dxa"/>
          </w:tcPr>
          <w:p w14:paraId="260A197B" w14:textId="77777777" w:rsidR="00F73A9E" w:rsidRDefault="00F73A9E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SEMAINE4</w:t>
            </w:r>
          </w:p>
          <w:p w14:paraId="6C803941" w14:textId="77777777" w:rsidR="00315917" w:rsidRPr="00315917" w:rsidRDefault="00315917" w:rsidP="003277C3">
            <w:pPr>
              <w:tabs>
                <w:tab w:val="left" w:pos="2055"/>
              </w:tabs>
              <w:jc w:val="center"/>
              <w:rPr>
                <w:rFonts w:ascii="Tempus Sans ITC" w:hAnsi="Tempus Sans ITC"/>
                <w:sz w:val="18"/>
                <w:szCs w:val="18"/>
              </w:rPr>
            </w:pPr>
            <w:r w:rsidRPr="00315917">
              <w:rPr>
                <w:rFonts w:ascii="Tempus Sans ITC" w:hAnsi="Tempus Sans ITC"/>
                <w:sz w:val="18"/>
                <w:szCs w:val="18"/>
              </w:rPr>
              <w:t>Du 03/08 au 07/08</w:t>
            </w:r>
          </w:p>
        </w:tc>
        <w:tc>
          <w:tcPr>
            <w:tcW w:w="1842" w:type="dxa"/>
          </w:tcPr>
          <w:p w14:paraId="0E216DF3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383B628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EEFDCD1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2F73849" w14:textId="77777777" w:rsidR="00F73A9E" w:rsidRPr="00F73A9E" w:rsidRDefault="00F73A9E" w:rsidP="003277C3">
            <w:pPr>
              <w:tabs>
                <w:tab w:val="left" w:pos="2055"/>
              </w:tabs>
              <w:rPr>
                <w:rFonts w:ascii="Tempus Sans ITC" w:hAnsi="Tempus Sans ITC"/>
                <w:sz w:val="36"/>
                <w:szCs w:val="36"/>
              </w:rPr>
            </w:pPr>
          </w:p>
        </w:tc>
      </w:tr>
    </w:tbl>
    <w:p w14:paraId="48FD6E50" w14:textId="77777777" w:rsidR="00F73A9E" w:rsidRDefault="00F73A9E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</w:p>
    <w:p w14:paraId="3D7DCA6E" w14:textId="77777777" w:rsidR="00315917" w:rsidRDefault="00315917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A rendre soit par mail </w:t>
      </w:r>
      <w:hyperlink r:id="rId7" w:history="1">
        <w:r w:rsidRPr="00523F1E">
          <w:rPr>
            <w:rStyle w:val="Lienhypertexte"/>
            <w:rFonts w:ascii="Tempus Sans ITC" w:hAnsi="Tempus Sans ITC"/>
            <w:sz w:val="24"/>
            <w:szCs w:val="24"/>
          </w:rPr>
          <w:t>alshracquinghem@gmail.com</w:t>
        </w:r>
      </w:hyperlink>
      <w:r>
        <w:rPr>
          <w:rFonts w:ascii="Tempus Sans ITC" w:hAnsi="Tempus Sans ITC"/>
          <w:sz w:val="24"/>
          <w:szCs w:val="24"/>
        </w:rPr>
        <w:t xml:space="preserve"> ou par courrier à la mairie de Racquinghem.</w:t>
      </w:r>
    </w:p>
    <w:p w14:paraId="1DCBAFDC" w14:textId="77777777" w:rsidR="00315917" w:rsidRDefault="00315917" w:rsidP="005A7F67">
      <w:pPr>
        <w:tabs>
          <w:tab w:val="left" w:pos="2055"/>
        </w:tabs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Suite à ce sondage et aux directives du ministère des décisions seront prises au sein de la municipalité.</w:t>
      </w:r>
    </w:p>
    <w:p w14:paraId="2A2652DB" w14:textId="77777777" w:rsidR="00315917" w:rsidRDefault="00315917" w:rsidP="00315917">
      <w:pPr>
        <w:tabs>
          <w:tab w:val="left" w:pos="2055"/>
        </w:tabs>
        <w:ind w:left="5664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Merci de votre compréhension</w:t>
      </w:r>
    </w:p>
    <w:p w14:paraId="1B455D6C" w14:textId="77777777" w:rsidR="00315917" w:rsidRPr="003142D1" w:rsidRDefault="00315917" w:rsidP="00315917">
      <w:pPr>
        <w:tabs>
          <w:tab w:val="left" w:pos="2055"/>
        </w:tabs>
        <w:ind w:left="5664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La direction</w:t>
      </w:r>
    </w:p>
    <w:sectPr w:rsidR="00315917" w:rsidRPr="003142D1" w:rsidSect="004B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67"/>
    <w:rsid w:val="0003385A"/>
    <w:rsid w:val="00060FCF"/>
    <w:rsid w:val="001D3212"/>
    <w:rsid w:val="003142D1"/>
    <w:rsid w:val="0031537B"/>
    <w:rsid w:val="00315917"/>
    <w:rsid w:val="004642B7"/>
    <w:rsid w:val="004B214C"/>
    <w:rsid w:val="005A7F67"/>
    <w:rsid w:val="005D3411"/>
    <w:rsid w:val="005F1668"/>
    <w:rsid w:val="007B452B"/>
    <w:rsid w:val="007E6DD2"/>
    <w:rsid w:val="00872E06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DEE"/>
  <w15:docId w15:val="{98BFA26A-BAF6-4CEE-8E7D-C60C543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42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2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shracquinghe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lshracquinghem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Roger DUSAUTOIR</cp:lastModifiedBy>
  <cp:revision>2</cp:revision>
  <cp:lastPrinted>2020-05-25T06:56:00Z</cp:lastPrinted>
  <dcterms:created xsi:type="dcterms:W3CDTF">2020-05-28T11:12:00Z</dcterms:created>
  <dcterms:modified xsi:type="dcterms:W3CDTF">2020-05-28T11:12:00Z</dcterms:modified>
</cp:coreProperties>
</file>